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66369" w14:textId="65DD7075" w:rsidR="000856A8" w:rsidRPr="008D0D8F" w:rsidRDefault="008D0D8F">
      <w:pPr>
        <w:rPr>
          <w:rFonts w:ascii="Century" w:eastAsia="ＭＳ ゴシック" w:hAnsi="Century"/>
          <w:sz w:val="18"/>
          <w:szCs w:val="18"/>
        </w:rPr>
      </w:pPr>
      <w:bookmarkStart w:id="0" w:name="_GoBack"/>
      <w:bookmarkEnd w:id="0"/>
      <w:r w:rsidRPr="008D0D8F">
        <w:rPr>
          <w:rFonts w:ascii="Century" w:eastAsia="ＭＳ ゴシック" w:hAnsi="Century"/>
          <w:sz w:val="18"/>
          <w:szCs w:val="18"/>
        </w:rPr>
        <w:t>2019</w:t>
      </w:r>
      <w:r w:rsidRPr="008D0D8F">
        <w:rPr>
          <w:rFonts w:ascii="Century" w:eastAsia="ＭＳ ゴシック" w:hAnsi="Century"/>
          <w:sz w:val="18"/>
          <w:szCs w:val="18"/>
        </w:rPr>
        <w:t>年度第</w:t>
      </w:r>
      <w:r w:rsidR="00D23894">
        <w:rPr>
          <w:rFonts w:ascii="Century" w:eastAsia="ＭＳ ゴシック" w:hAnsi="Century" w:hint="eastAsia"/>
          <w:sz w:val="18"/>
          <w:szCs w:val="18"/>
        </w:rPr>
        <w:t>6</w:t>
      </w:r>
      <w:r w:rsidRPr="008D0D8F">
        <w:rPr>
          <w:rFonts w:ascii="Century" w:eastAsia="ＭＳ ゴシック" w:hAnsi="Century"/>
          <w:sz w:val="18"/>
          <w:szCs w:val="18"/>
        </w:rPr>
        <w:t>回光能動部品標準化部会資料</w:t>
      </w:r>
    </w:p>
    <w:p w14:paraId="42006738" w14:textId="64A1D06F" w:rsidR="008D0D8F" w:rsidRPr="00CB2CF2" w:rsidRDefault="008D0D8F" w:rsidP="008D0D8F">
      <w:pPr>
        <w:jc w:val="right"/>
        <w:rPr>
          <w:rFonts w:ascii="Century" w:eastAsia="ＭＳ ゴシック" w:hAnsi="Century"/>
          <w:sz w:val="20"/>
          <w:szCs w:val="20"/>
        </w:rPr>
      </w:pPr>
      <w:r w:rsidRPr="00CB2CF2">
        <w:rPr>
          <w:rFonts w:ascii="Century" w:eastAsia="ＭＳ ゴシック" w:hAnsi="Century"/>
          <w:sz w:val="20"/>
          <w:szCs w:val="20"/>
        </w:rPr>
        <w:t>20</w:t>
      </w:r>
      <w:r w:rsidR="00F06B51">
        <w:rPr>
          <w:rFonts w:ascii="Century" w:eastAsia="ＭＳ ゴシック" w:hAnsi="Century"/>
          <w:sz w:val="20"/>
          <w:szCs w:val="20"/>
        </w:rPr>
        <w:t>20</w:t>
      </w:r>
      <w:r w:rsidRPr="00CB2CF2">
        <w:rPr>
          <w:rFonts w:ascii="Century" w:eastAsia="ＭＳ ゴシック" w:hAnsi="Century"/>
          <w:sz w:val="20"/>
          <w:szCs w:val="20"/>
        </w:rPr>
        <w:t>年</w:t>
      </w:r>
      <w:r w:rsidR="00D23894">
        <w:rPr>
          <w:rFonts w:ascii="Century" w:eastAsia="ＭＳ ゴシック" w:hAnsi="Century" w:hint="eastAsia"/>
          <w:sz w:val="20"/>
          <w:szCs w:val="20"/>
        </w:rPr>
        <w:t>2</w:t>
      </w:r>
      <w:r w:rsidRPr="00CB2CF2">
        <w:rPr>
          <w:rFonts w:ascii="Century" w:eastAsia="ＭＳ ゴシック" w:hAnsi="Century"/>
          <w:sz w:val="20"/>
          <w:szCs w:val="20"/>
        </w:rPr>
        <w:t>月</w:t>
      </w:r>
      <w:r w:rsidR="00F06B51">
        <w:rPr>
          <w:rFonts w:ascii="Century" w:eastAsia="ＭＳ ゴシック" w:hAnsi="Century" w:hint="eastAsia"/>
          <w:sz w:val="20"/>
          <w:szCs w:val="20"/>
        </w:rPr>
        <w:t>1</w:t>
      </w:r>
      <w:r w:rsidR="00D23894">
        <w:rPr>
          <w:rFonts w:ascii="Century" w:eastAsia="ＭＳ ゴシック" w:hAnsi="Century" w:hint="eastAsia"/>
          <w:sz w:val="20"/>
          <w:szCs w:val="20"/>
        </w:rPr>
        <w:t>8</w:t>
      </w:r>
      <w:r w:rsidRPr="00CB2CF2">
        <w:rPr>
          <w:rFonts w:ascii="Century" w:eastAsia="ＭＳ ゴシック" w:hAnsi="Century"/>
          <w:sz w:val="20"/>
          <w:szCs w:val="20"/>
        </w:rPr>
        <w:t>日</w:t>
      </w:r>
    </w:p>
    <w:p w14:paraId="2484B267" w14:textId="77777777" w:rsidR="008D0D8F" w:rsidRPr="00CB2CF2" w:rsidRDefault="008D0D8F" w:rsidP="008D0D8F">
      <w:pPr>
        <w:jc w:val="right"/>
        <w:rPr>
          <w:rFonts w:ascii="Century" w:eastAsia="ＭＳ ゴシック" w:hAnsi="Century"/>
          <w:sz w:val="20"/>
          <w:szCs w:val="20"/>
        </w:rPr>
      </w:pPr>
      <w:r w:rsidRPr="00CB2CF2">
        <w:rPr>
          <w:rFonts w:ascii="Century" w:eastAsia="ＭＳ ゴシック" w:hAnsi="Century"/>
          <w:sz w:val="20"/>
          <w:szCs w:val="20"/>
        </w:rPr>
        <w:t>渋谷</w:t>
      </w:r>
    </w:p>
    <w:p w14:paraId="11BCD1D8" w14:textId="38176AE1" w:rsidR="008D0D8F" w:rsidRPr="00CB2CF2" w:rsidRDefault="008D0D8F" w:rsidP="008D0D8F">
      <w:pPr>
        <w:jc w:val="center"/>
        <w:rPr>
          <w:rFonts w:ascii="Century" w:eastAsia="ＭＳ ゴシック" w:hAnsi="Century"/>
          <w:sz w:val="22"/>
        </w:rPr>
      </w:pPr>
      <w:r w:rsidRPr="00CB2CF2">
        <w:rPr>
          <w:rFonts w:ascii="Century" w:eastAsia="ＭＳ ゴシック" w:hAnsi="Century" w:hint="eastAsia"/>
          <w:sz w:val="22"/>
        </w:rPr>
        <w:t>IEC TR 62572-4 Ed.2</w:t>
      </w:r>
      <w:r w:rsidRPr="00CB2CF2">
        <w:rPr>
          <w:rFonts w:ascii="Century" w:eastAsia="ＭＳ ゴシック" w:hAnsi="Century" w:hint="eastAsia"/>
          <w:sz w:val="22"/>
        </w:rPr>
        <w:t>の</w:t>
      </w:r>
      <w:r w:rsidR="00604B1D">
        <w:rPr>
          <w:rFonts w:ascii="Century" w:eastAsia="ＭＳ ゴシック" w:hAnsi="Century" w:hint="eastAsia"/>
          <w:sz w:val="22"/>
        </w:rPr>
        <w:t>審議経過</w:t>
      </w:r>
    </w:p>
    <w:p w14:paraId="13CAF655" w14:textId="77777777" w:rsidR="008D0D8F" w:rsidRPr="00CB2CF2" w:rsidRDefault="008D0D8F" w:rsidP="008D0D8F">
      <w:pPr>
        <w:jc w:val="center"/>
        <w:rPr>
          <w:rFonts w:ascii="Century" w:eastAsia="ＭＳ ゴシック" w:hAnsi="Century"/>
          <w:sz w:val="20"/>
          <w:szCs w:val="20"/>
        </w:rPr>
      </w:pPr>
    </w:p>
    <w:p w14:paraId="6C58CA75" w14:textId="61FE157D" w:rsidR="008D0D8F" w:rsidRPr="00CB2CF2" w:rsidRDefault="00465365" w:rsidP="008D0D8F">
      <w:pPr>
        <w:pStyle w:val="a5"/>
        <w:numPr>
          <w:ilvl w:val="0"/>
          <w:numId w:val="1"/>
        </w:numPr>
        <w:ind w:leftChars="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第</w:t>
      </w:r>
      <w:r>
        <w:rPr>
          <w:rFonts w:ascii="Century" w:eastAsia="ＭＳ ゴシック" w:hAnsi="Century" w:hint="eastAsia"/>
          <w:sz w:val="20"/>
          <w:szCs w:val="20"/>
        </w:rPr>
        <w:t>1</w:t>
      </w:r>
      <w:r>
        <w:rPr>
          <w:rFonts w:ascii="Century" w:eastAsia="ＭＳ ゴシック" w:hAnsi="Century" w:hint="eastAsia"/>
          <w:sz w:val="20"/>
          <w:szCs w:val="20"/>
        </w:rPr>
        <w:t>回</w:t>
      </w:r>
      <w:r w:rsidR="00F346D8">
        <w:rPr>
          <w:rFonts w:ascii="Century" w:eastAsia="ＭＳ ゴシック" w:hAnsi="Century" w:hint="eastAsia"/>
          <w:sz w:val="20"/>
          <w:szCs w:val="20"/>
        </w:rPr>
        <w:t>～</w:t>
      </w:r>
      <w:r>
        <w:rPr>
          <w:rFonts w:ascii="Century" w:eastAsia="ＭＳ ゴシック" w:hAnsi="Century" w:hint="eastAsia"/>
          <w:sz w:val="20"/>
          <w:szCs w:val="20"/>
        </w:rPr>
        <w:t>第</w:t>
      </w:r>
      <w:r w:rsidR="00D23894">
        <w:rPr>
          <w:rFonts w:ascii="Century" w:eastAsia="ＭＳ ゴシック" w:hAnsi="Century" w:hint="eastAsia"/>
          <w:sz w:val="20"/>
          <w:szCs w:val="20"/>
        </w:rPr>
        <w:t>5</w:t>
      </w:r>
      <w:r>
        <w:rPr>
          <w:rFonts w:ascii="Century" w:eastAsia="ＭＳ ゴシック" w:hAnsi="Century" w:hint="eastAsia"/>
          <w:sz w:val="20"/>
          <w:szCs w:val="20"/>
        </w:rPr>
        <w:t>回部会での決定事項</w:t>
      </w:r>
    </w:p>
    <w:p w14:paraId="26724A46" w14:textId="2817C596" w:rsidR="00465365" w:rsidRDefault="00465365" w:rsidP="00465365">
      <w:pPr>
        <w:ind w:left="142" w:firstLineChars="100" w:firstLine="20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第</w:t>
      </w:r>
      <w:r>
        <w:rPr>
          <w:rFonts w:ascii="Century" w:eastAsia="ＭＳ ゴシック" w:hAnsi="Century" w:hint="eastAsia"/>
          <w:sz w:val="20"/>
          <w:szCs w:val="20"/>
        </w:rPr>
        <w:t>1</w:t>
      </w:r>
      <w:r>
        <w:rPr>
          <w:rFonts w:ascii="Century" w:eastAsia="ＭＳ ゴシック" w:hAnsi="Century" w:hint="eastAsia"/>
          <w:sz w:val="20"/>
          <w:szCs w:val="20"/>
        </w:rPr>
        <w:t>回部会で、</w:t>
      </w:r>
      <w:r w:rsidR="00841CBE">
        <w:rPr>
          <w:rFonts w:ascii="Century" w:eastAsia="ＭＳ ゴシック" w:hAnsi="Century" w:hint="eastAsia"/>
          <w:sz w:val="20"/>
          <w:szCs w:val="20"/>
        </w:rPr>
        <w:t>IEC/SC86C/WG4</w:t>
      </w:r>
      <w:r w:rsidR="00841CBE">
        <w:rPr>
          <w:rFonts w:ascii="Century" w:eastAsia="ＭＳ ゴシック" w:hAnsi="Century" w:hint="eastAsia"/>
          <w:sz w:val="20"/>
          <w:szCs w:val="20"/>
        </w:rPr>
        <w:t>の</w:t>
      </w:r>
      <w:r w:rsidR="00841CBE">
        <w:rPr>
          <w:rFonts w:ascii="Century" w:eastAsia="ＭＳ ゴシック" w:hAnsi="Century" w:hint="eastAsia"/>
          <w:sz w:val="20"/>
          <w:szCs w:val="20"/>
        </w:rPr>
        <w:t>US</w:t>
      </w:r>
      <w:r w:rsidR="00841CBE">
        <w:rPr>
          <w:rFonts w:ascii="Century" w:eastAsia="ＭＳ ゴシック" w:hAnsi="Century" w:hint="eastAsia"/>
          <w:sz w:val="20"/>
          <w:szCs w:val="20"/>
        </w:rPr>
        <w:t>委員から、“</w:t>
      </w:r>
      <w:r w:rsidR="00841CBE">
        <w:rPr>
          <w:rFonts w:ascii="Century" w:eastAsia="ＭＳ ゴシック" w:hAnsi="Century" w:hint="eastAsia"/>
          <w:sz w:val="20"/>
          <w:szCs w:val="20"/>
        </w:rPr>
        <w:t>m</w:t>
      </w:r>
      <w:r w:rsidR="00841CBE">
        <w:rPr>
          <w:rFonts w:ascii="Century" w:eastAsia="ＭＳ ゴシック" w:hAnsi="Century"/>
          <w:sz w:val="20"/>
          <w:szCs w:val="20"/>
        </w:rPr>
        <w:t>ulti-single ferrule type</w:t>
      </w:r>
      <w:r w:rsidR="00841CBE">
        <w:rPr>
          <w:rFonts w:ascii="Century" w:eastAsia="ＭＳ ゴシック" w:hAnsi="Century" w:hint="eastAsia"/>
          <w:sz w:val="20"/>
          <w:szCs w:val="20"/>
        </w:rPr>
        <w:t>”として追加提案があった件に関</w:t>
      </w:r>
      <w:r>
        <w:rPr>
          <w:rFonts w:ascii="Century" w:eastAsia="ＭＳ ゴシック" w:hAnsi="Century" w:hint="eastAsia"/>
          <w:sz w:val="20"/>
          <w:szCs w:val="20"/>
        </w:rPr>
        <w:t>し、</w:t>
      </w:r>
      <w:r>
        <w:rPr>
          <w:rFonts w:ascii="Century" w:eastAsia="ＭＳ ゴシック" w:hAnsi="Century" w:hint="eastAsia"/>
          <w:sz w:val="20"/>
          <w:szCs w:val="20"/>
        </w:rPr>
        <w:t>e-mail</w:t>
      </w:r>
      <w:r>
        <w:rPr>
          <w:rFonts w:ascii="Century" w:eastAsia="ＭＳ ゴシック" w:hAnsi="Century" w:hint="eastAsia"/>
          <w:sz w:val="20"/>
          <w:szCs w:val="20"/>
        </w:rPr>
        <w:t>審議を継続</w:t>
      </w:r>
      <w:r w:rsidR="00841CBE">
        <w:rPr>
          <w:rFonts w:ascii="Century" w:eastAsia="ＭＳ ゴシック" w:hAnsi="Century" w:hint="eastAsia"/>
          <w:sz w:val="20"/>
          <w:szCs w:val="20"/>
        </w:rPr>
        <w:t>する</w:t>
      </w:r>
      <w:r>
        <w:rPr>
          <w:rFonts w:ascii="Century" w:eastAsia="ＭＳ ゴシック" w:hAnsi="Century" w:hint="eastAsia"/>
          <w:sz w:val="20"/>
          <w:szCs w:val="20"/>
        </w:rPr>
        <w:t>ことが合意された。</w:t>
      </w:r>
    </w:p>
    <w:p w14:paraId="135E17C3" w14:textId="2A3E9DA8" w:rsidR="00841CBE" w:rsidRDefault="00465365" w:rsidP="00465365">
      <w:pPr>
        <w:ind w:left="142" w:firstLineChars="100" w:firstLine="20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第</w:t>
      </w:r>
      <w:r>
        <w:rPr>
          <w:rFonts w:ascii="Century" w:eastAsia="ＭＳ ゴシック" w:hAnsi="Century" w:hint="eastAsia"/>
          <w:sz w:val="20"/>
          <w:szCs w:val="20"/>
        </w:rPr>
        <w:t>2</w:t>
      </w:r>
      <w:r>
        <w:rPr>
          <w:rFonts w:ascii="Century" w:eastAsia="ＭＳ ゴシック" w:hAnsi="Century" w:hint="eastAsia"/>
          <w:sz w:val="20"/>
          <w:szCs w:val="20"/>
        </w:rPr>
        <w:t>回部会で、</w:t>
      </w:r>
      <w:r>
        <w:rPr>
          <w:rFonts w:ascii="Century" w:eastAsia="ＭＳ ゴシック" w:hAnsi="Century" w:hint="eastAsia"/>
          <w:sz w:val="20"/>
          <w:szCs w:val="20"/>
        </w:rPr>
        <w:t>US</w:t>
      </w:r>
      <w:r>
        <w:rPr>
          <w:rFonts w:ascii="Century" w:eastAsia="ＭＳ ゴシック" w:hAnsi="Century" w:hint="eastAsia"/>
          <w:sz w:val="20"/>
          <w:szCs w:val="20"/>
        </w:rPr>
        <w:t>委員との</w:t>
      </w:r>
      <w:r>
        <w:rPr>
          <w:rFonts w:ascii="Century" w:eastAsia="ＭＳ ゴシック" w:hAnsi="Century" w:hint="eastAsia"/>
          <w:sz w:val="20"/>
          <w:szCs w:val="20"/>
        </w:rPr>
        <w:t>e-mail</w:t>
      </w:r>
      <w:r>
        <w:rPr>
          <w:rFonts w:ascii="Century" w:eastAsia="ＭＳ ゴシック" w:hAnsi="Century" w:hint="eastAsia"/>
          <w:sz w:val="20"/>
          <w:szCs w:val="20"/>
        </w:rPr>
        <w:t>のやりとりの経緯が説明され</w:t>
      </w:r>
      <w:r w:rsidR="00F06B51">
        <w:rPr>
          <w:rFonts w:ascii="Century" w:eastAsia="ＭＳ ゴシック" w:hAnsi="Century" w:hint="eastAsia"/>
          <w:sz w:val="20"/>
          <w:szCs w:val="20"/>
        </w:rPr>
        <w:t>、</w:t>
      </w:r>
      <w:r w:rsidR="00231FDD">
        <w:rPr>
          <w:rFonts w:ascii="Century" w:eastAsia="ＭＳ ゴシック" w:hAnsi="Century" w:hint="eastAsia"/>
          <w:sz w:val="20"/>
          <w:szCs w:val="20"/>
        </w:rPr>
        <w:t>IEC TR</w:t>
      </w:r>
      <w:r w:rsidR="00231FDD">
        <w:rPr>
          <w:rFonts w:ascii="Century" w:eastAsia="ＭＳ ゴシック" w:hAnsi="Century"/>
          <w:sz w:val="20"/>
          <w:szCs w:val="20"/>
        </w:rPr>
        <w:t xml:space="preserve"> 62572-4, Ed.2</w:t>
      </w:r>
      <w:r w:rsidR="00231FDD">
        <w:rPr>
          <w:rFonts w:ascii="Century" w:eastAsia="ＭＳ ゴシック" w:hAnsi="Century" w:hint="eastAsia"/>
          <w:sz w:val="20"/>
          <w:szCs w:val="20"/>
        </w:rPr>
        <w:t>の審議では、</w:t>
      </w:r>
      <w:r w:rsidR="00231FDD">
        <w:rPr>
          <w:rFonts w:ascii="Century" w:eastAsia="ＭＳ ゴシック" w:hAnsi="Century" w:hint="eastAsia"/>
          <w:sz w:val="20"/>
          <w:szCs w:val="20"/>
        </w:rPr>
        <w:t>US</w:t>
      </w:r>
      <w:r w:rsidR="00231FDD">
        <w:rPr>
          <w:rFonts w:ascii="Century" w:eastAsia="ＭＳ ゴシック" w:hAnsi="Century" w:hint="eastAsia"/>
          <w:sz w:val="20"/>
          <w:szCs w:val="20"/>
        </w:rPr>
        <w:t>委員から提案される予定の追記原稿案を待つことが合意された。</w:t>
      </w:r>
      <w:r>
        <w:rPr>
          <w:rFonts w:ascii="Century" w:eastAsia="ＭＳ ゴシック" w:hAnsi="Century" w:hint="eastAsia"/>
          <w:sz w:val="20"/>
          <w:szCs w:val="20"/>
        </w:rPr>
        <w:t>レセプタクル形光トランシーバの光ファイバとのインタフェースの分類に関する情報を</w:t>
      </w:r>
      <w:r>
        <w:rPr>
          <w:rFonts w:ascii="Century" w:eastAsia="ＭＳ ゴシック" w:hAnsi="Century" w:hint="eastAsia"/>
          <w:sz w:val="20"/>
          <w:szCs w:val="20"/>
        </w:rPr>
        <w:t>IEC 62148-1</w:t>
      </w:r>
      <w:r>
        <w:rPr>
          <w:rFonts w:ascii="Century" w:eastAsia="ＭＳ ゴシック" w:hAnsi="Century" w:hint="eastAsia"/>
          <w:sz w:val="20"/>
          <w:szCs w:val="20"/>
        </w:rPr>
        <w:t>に盛り込む件に関し、</w:t>
      </w:r>
      <w:r>
        <w:rPr>
          <w:rFonts w:ascii="Century" w:eastAsia="ＭＳ ゴシック" w:hAnsi="Century" w:hint="eastAsia"/>
          <w:sz w:val="20"/>
          <w:szCs w:val="20"/>
        </w:rPr>
        <w:t>SC86C/WG4</w:t>
      </w:r>
      <w:r>
        <w:rPr>
          <w:rFonts w:ascii="Century" w:eastAsia="ＭＳ ゴシック" w:hAnsi="Century" w:hint="eastAsia"/>
          <w:sz w:val="20"/>
          <w:szCs w:val="20"/>
        </w:rPr>
        <w:t>国内委員会</w:t>
      </w:r>
      <w:r w:rsidR="00231FDD">
        <w:rPr>
          <w:rFonts w:ascii="Century" w:eastAsia="ＭＳ ゴシック" w:hAnsi="Century" w:hint="eastAsia"/>
          <w:sz w:val="20"/>
          <w:szCs w:val="20"/>
        </w:rPr>
        <w:t>へ</w:t>
      </w:r>
      <w:r>
        <w:rPr>
          <w:rFonts w:ascii="Century" w:eastAsia="ＭＳ ゴシック" w:hAnsi="Century" w:hint="eastAsia"/>
          <w:sz w:val="20"/>
          <w:szCs w:val="20"/>
        </w:rPr>
        <w:t>審議を依頼することが合意された。</w:t>
      </w:r>
    </w:p>
    <w:p w14:paraId="116E60B8" w14:textId="4A101E63" w:rsidR="001F2D08" w:rsidRDefault="00F303AA" w:rsidP="00F346D8">
      <w:pPr>
        <w:ind w:leftChars="67" w:left="141"/>
        <w:jc w:val="left"/>
        <w:rPr>
          <w:rFonts w:ascii="Century" w:eastAsia="ＭＳ ゴシック" w:hAnsi="Century" w:cs="Times New Roman"/>
          <w:sz w:val="20"/>
          <w:szCs w:val="20"/>
        </w:rPr>
      </w:pPr>
      <w:r w:rsidRPr="00CB2CF2">
        <w:rPr>
          <w:rFonts w:ascii="Century" w:eastAsia="ＭＳ ゴシック" w:hAnsi="Century" w:hint="eastAsia"/>
          <w:sz w:val="20"/>
          <w:szCs w:val="20"/>
        </w:rPr>
        <w:t xml:space="preserve">　</w:t>
      </w:r>
      <w:r w:rsidR="00F346D8">
        <w:rPr>
          <w:rFonts w:ascii="Century" w:eastAsia="ＭＳ ゴシック" w:hAnsi="Century" w:hint="eastAsia"/>
          <w:sz w:val="20"/>
          <w:szCs w:val="20"/>
        </w:rPr>
        <w:t>第</w:t>
      </w:r>
      <w:r w:rsidR="00F346D8">
        <w:rPr>
          <w:rFonts w:ascii="Century" w:eastAsia="ＭＳ ゴシック" w:hAnsi="Century" w:hint="eastAsia"/>
          <w:sz w:val="20"/>
          <w:szCs w:val="20"/>
        </w:rPr>
        <w:t>3</w:t>
      </w:r>
      <w:r w:rsidR="00F346D8">
        <w:rPr>
          <w:rFonts w:ascii="Century" w:eastAsia="ＭＳ ゴシック" w:hAnsi="Century" w:hint="eastAsia"/>
          <w:sz w:val="20"/>
          <w:szCs w:val="20"/>
        </w:rPr>
        <w:t>回部会で、</w:t>
      </w:r>
      <w:r w:rsidR="00F346D8">
        <w:rPr>
          <w:rFonts w:ascii="Century" w:eastAsia="ＭＳ ゴシック" w:hAnsi="Century" w:hint="eastAsia"/>
          <w:sz w:val="20"/>
          <w:szCs w:val="20"/>
        </w:rPr>
        <w:t>8</w:t>
      </w:r>
      <w:r w:rsidR="00F346D8">
        <w:rPr>
          <w:rFonts w:ascii="Century" w:eastAsia="ＭＳ ゴシック" w:hAnsi="Century" w:hint="eastAsia"/>
          <w:sz w:val="20"/>
          <w:szCs w:val="20"/>
        </w:rPr>
        <w:t>月</w:t>
      </w:r>
      <w:r w:rsidR="00F346D8">
        <w:rPr>
          <w:rFonts w:ascii="Century" w:eastAsia="ＭＳ ゴシック" w:hAnsi="Century" w:hint="eastAsia"/>
          <w:sz w:val="20"/>
          <w:szCs w:val="20"/>
        </w:rPr>
        <w:t>30</w:t>
      </w:r>
      <w:r w:rsidR="00F346D8">
        <w:rPr>
          <w:rFonts w:ascii="Century" w:eastAsia="ＭＳ ゴシック" w:hAnsi="Century" w:hint="eastAsia"/>
          <w:sz w:val="20"/>
          <w:szCs w:val="20"/>
        </w:rPr>
        <w:t>日に開催された</w:t>
      </w:r>
      <w:r w:rsidR="00F346D8">
        <w:rPr>
          <w:rFonts w:ascii="Century" w:eastAsia="ＭＳ ゴシック" w:hAnsi="Century" w:hint="eastAsia"/>
          <w:sz w:val="20"/>
          <w:szCs w:val="20"/>
        </w:rPr>
        <w:t>SC86C/WG4</w:t>
      </w:r>
      <w:r w:rsidR="00F346D8">
        <w:rPr>
          <w:rFonts w:ascii="Century" w:eastAsia="ＭＳ ゴシック" w:hAnsi="Century" w:hint="eastAsia"/>
          <w:sz w:val="20"/>
          <w:szCs w:val="20"/>
        </w:rPr>
        <w:t>国内委員会での審議結果が報告された。</w:t>
      </w:r>
      <w:r w:rsidR="00F346D8" w:rsidRPr="00F346D8">
        <w:rPr>
          <w:rFonts w:ascii="Century" w:eastAsia="ＭＳ ゴシック" w:hAnsi="Century" w:hint="eastAsia"/>
          <w:sz w:val="20"/>
          <w:szCs w:val="20"/>
        </w:rPr>
        <w:t>レセプタクル形光トランシーバの光ファイバとのインタフェースの分類に関する情報を</w:t>
      </w:r>
      <w:r w:rsidR="00F346D8" w:rsidRPr="00F346D8">
        <w:rPr>
          <w:rFonts w:ascii="Century" w:eastAsia="ＭＳ ゴシック" w:hAnsi="Century"/>
          <w:sz w:val="20"/>
          <w:szCs w:val="20"/>
        </w:rPr>
        <w:t>IEC 62148-1</w:t>
      </w:r>
      <w:r w:rsidR="00F346D8" w:rsidRPr="00F346D8">
        <w:rPr>
          <w:rFonts w:ascii="Century" w:eastAsia="ＭＳ ゴシック" w:hAnsi="Century"/>
          <w:sz w:val="20"/>
          <w:szCs w:val="20"/>
        </w:rPr>
        <w:t>に盛り込むことは、</w:t>
      </w:r>
      <w:r w:rsidR="00F346D8" w:rsidRPr="00F346D8">
        <w:rPr>
          <w:rFonts w:ascii="Century" w:eastAsia="ＭＳ ゴシック" w:hAnsi="Century"/>
          <w:sz w:val="20"/>
          <w:szCs w:val="20"/>
        </w:rPr>
        <w:t>IEC 62148-1</w:t>
      </w:r>
      <w:r w:rsidR="00F346D8" w:rsidRPr="00F346D8">
        <w:rPr>
          <w:rFonts w:ascii="Century" w:eastAsia="ＭＳ ゴシック" w:hAnsi="Century"/>
          <w:sz w:val="20"/>
          <w:szCs w:val="20"/>
        </w:rPr>
        <w:t>で規定する分類とは階層が大きくことなることから反対する</w:t>
      </w:r>
      <w:r w:rsidR="00F346D8">
        <w:rPr>
          <w:rFonts w:ascii="Century" w:eastAsia="ＭＳ ゴシック" w:hAnsi="Century" w:hint="eastAsia"/>
          <w:sz w:val="20"/>
          <w:szCs w:val="20"/>
        </w:rPr>
        <w:t>。</w:t>
      </w:r>
      <w:r w:rsidR="00F346D8" w:rsidRPr="00F346D8">
        <w:rPr>
          <w:rFonts w:ascii="Century" w:eastAsia="ＭＳ ゴシック" w:hAnsi="Century"/>
          <w:sz w:val="20"/>
          <w:szCs w:val="20"/>
        </w:rPr>
        <w:t>US</w:t>
      </w:r>
      <w:r w:rsidR="00F346D8" w:rsidRPr="00F346D8">
        <w:rPr>
          <w:rFonts w:ascii="Century" w:eastAsia="ＭＳ ゴシック" w:hAnsi="Century"/>
          <w:sz w:val="20"/>
          <w:szCs w:val="20"/>
        </w:rPr>
        <w:t>委員に対し、必要であれば、新規に</w:t>
      </w:r>
      <w:r w:rsidR="00F346D8" w:rsidRPr="00F346D8">
        <w:rPr>
          <w:rFonts w:ascii="Century" w:eastAsia="ＭＳ ゴシック" w:hAnsi="Century"/>
          <w:sz w:val="20"/>
          <w:szCs w:val="20"/>
        </w:rPr>
        <w:t>TR</w:t>
      </w:r>
      <w:r w:rsidR="00F346D8" w:rsidRPr="00F346D8">
        <w:rPr>
          <w:rFonts w:ascii="Century" w:eastAsia="ＭＳ ゴシック" w:hAnsi="Century"/>
          <w:sz w:val="20"/>
          <w:szCs w:val="20"/>
        </w:rPr>
        <w:t>を作成するよう示唆する</w:t>
      </w:r>
      <w:r w:rsidR="00F346D8">
        <w:rPr>
          <w:rFonts w:ascii="Century" w:eastAsia="ＭＳ ゴシック" w:hAnsi="Century" w:hint="eastAsia"/>
          <w:sz w:val="20"/>
          <w:szCs w:val="20"/>
        </w:rPr>
        <w:t>。</w:t>
      </w:r>
      <w:r w:rsidR="00465365">
        <w:rPr>
          <w:rFonts w:ascii="Century" w:eastAsia="ＭＳ ゴシック" w:hAnsi="Century" w:cs="Times New Roman" w:hint="eastAsia"/>
          <w:sz w:val="20"/>
          <w:szCs w:val="20"/>
        </w:rPr>
        <w:t>上海会合で</w:t>
      </w:r>
      <w:r w:rsidR="00465365">
        <w:rPr>
          <w:rFonts w:ascii="Century" w:eastAsia="ＭＳ ゴシック" w:hAnsi="Century" w:cs="Times New Roman" w:hint="eastAsia"/>
          <w:sz w:val="20"/>
          <w:szCs w:val="20"/>
        </w:rPr>
        <w:t>US</w:t>
      </w:r>
      <w:r w:rsidR="00465365">
        <w:rPr>
          <w:rFonts w:ascii="Century" w:eastAsia="ＭＳ ゴシック" w:hAnsi="Century" w:cs="Times New Roman" w:hint="eastAsia"/>
          <w:sz w:val="20"/>
          <w:szCs w:val="20"/>
        </w:rPr>
        <w:t>委員から盛り込む原稿案が説明される件に関し、</w:t>
      </w:r>
      <w:r w:rsidR="00D34A9B">
        <w:rPr>
          <w:rFonts w:ascii="Century" w:eastAsia="ＭＳ ゴシック" w:hAnsi="Century" w:cs="Times New Roman" w:hint="eastAsia"/>
          <w:sz w:val="20"/>
          <w:szCs w:val="20"/>
        </w:rPr>
        <w:t>提案の構造が、</w:t>
      </w:r>
      <w:r w:rsidR="00D34A9B">
        <w:rPr>
          <w:rFonts w:ascii="Century" w:eastAsia="ＭＳ ゴシック" w:hAnsi="Century" w:cs="Times New Roman" w:hint="eastAsia"/>
          <w:sz w:val="20"/>
          <w:szCs w:val="20"/>
        </w:rPr>
        <w:t>SC86B</w:t>
      </w:r>
      <w:r w:rsidR="00D34A9B">
        <w:rPr>
          <w:rFonts w:ascii="Century" w:eastAsia="ＭＳ ゴシック" w:hAnsi="Century" w:cs="Times New Roman" w:hint="eastAsia"/>
          <w:sz w:val="20"/>
          <w:szCs w:val="20"/>
        </w:rPr>
        <w:t>で標準化されていない光コネクタかん合標準であること</w:t>
      </w:r>
      <w:r w:rsidR="00CE4BB6">
        <w:rPr>
          <w:rFonts w:ascii="Century" w:eastAsia="ＭＳ ゴシック" w:hAnsi="Century" w:cs="Times New Roman" w:hint="eastAsia"/>
          <w:sz w:val="20"/>
          <w:szCs w:val="20"/>
        </w:rPr>
        <w:t>から、第</w:t>
      </w:r>
      <w:r w:rsidR="00CE4BB6">
        <w:rPr>
          <w:rFonts w:ascii="Century" w:eastAsia="ＭＳ ゴシック" w:hAnsi="Century" w:cs="Times New Roman" w:hint="eastAsia"/>
          <w:sz w:val="20"/>
          <w:szCs w:val="20"/>
        </w:rPr>
        <w:t>2</w:t>
      </w:r>
      <w:r w:rsidR="00CE4BB6">
        <w:rPr>
          <w:rFonts w:ascii="Century" w:eastAsia="ＭＳ ゴシック" w:hAnsi="Century" w:cs="Times New Roman" w:hint="eastAsia"/>
          <w:sz w:val="20"/>
          <w:szCs w:val="20"/>
        </w:rPr>
        <w:t>版に盛り込</w:t>
      </w:r>
      <w:r w:rsidR="00E741FE">
        <w:rPr>
          <w:rFonts w:ascii="Century" w:eastAsia="ＭＳ ゴシック" w:hAnsi="Century" w:cs="Times New Roman" w:hint="eastAsia"/>
          <w:sz w:val="20"/>
          <w:szCs w:val="20"/>
        </w:rPr>
        <w:t>まない</w:t>
      </w:r>
      <w:r w:rsidR="00CE4BB6">
        <w:rPr>
          <w:rFonts w:ascii="Century" w:eastAsia="ＭＳ ゴシック" w:hAnsi="Century" w:cs="Times New Roman" w:hint="eastAsia"/>
          <w:sz w:val="20"/>
          <w:szCs w:val="20"/>
        </w:rPr>
        <w:t>よう主張する</w:t>
      </w:r>
      <w:r w:rsidR="00F346D8">
        <w:rPr>
          <w:rFonts w:ascii="Century" w:eastAsia="ＭＳ ゴシック" w:hAnsi="Century" w:cs="Times New Roman" w:hint="eastAsia"/>
          <w:sz w:val="20"/>
          <w:szCs w:val="20"/>
        </w:rPr>
        <w:t>。</w:t>
      </w:r>
    </w:p>
    <w:p w14:paraId="1C4AADA2" w14:textId="6B8B495B" w:rsidR="00AC307E" w:rsidRDefault="00F06B51" w:rsidP="00F06B51">
      <w:pPr>
        <w:ind w:leftChars="67" w:left="141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cs="Times New Roman" w:hint="eastAsia"/>
          <w:sz w:val="20"/>
          <w:szCs w:val="20"/>
        </w:rPr>
        <w:t xml:space="preserve">　第</w:t>
      </w:r>
      <w:r>
        <w:rPr>
          <w:rFonts w:ascii="Century" w:eastAsia="ＭＳ ゴシック" w:hAnsi="Century" w:cs="Times New Roman" w:hint="eastAsia"/>
          <w:sz w:val="20"/>
          <w:szCs w:val="20"/>
        </w:rPr>
        <w:t>4</w:t>
      </w:r>
      <w:r>
        <w:rPr>
          <w:rFonts w:ascii="Century" w:eastAsia="ＭＳ ゴシック" w:hAnsi="Century" w:cs="Times New Roman" w:hint="eastAsia"/>
          <w:sz w:val="20"/>
          <w:szCs w:val="20"/>
        </w:rPr>
        <w:t>回部会で上海会合結果が報告された。</w:t>
      </w:r>
      <w:r w:rsidR="00F346D8">
        <w:rPr>
          <w:rFonts w:ascii="Century" w:eastAsia="ＭＳ ゴシック" w:hAnsi="Century" w:cs="Times New Roman" w:hint="eastAsia"/>
          <w:sz w:val="20"/>
          <w:szCs w:val="20"/>
        </w:rPr>
        <w:t>SC86B/WG6</w:t>
      </w:r>
      <w:r w:rsidR="00F346D8">
        <w:rPr>
          <w:rFonts w:ascii="Century" w:eastAsia="ＭＳ ゴシック" w:hAnsi="Century" w:cs="Times New Roman" w:hint="eastAsia"/>
          <w:sz w:val="20"/>
          <w:szCs w:val="20"/>
        </w:rPr>
        <w:t>（光接続部品）にて、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SAC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コネクタ、</w:t>
      </w:r>
      <w:r w:rsidR="00F346D8">
        <w:rPr>
          <w:rFonts w:ascii="Century" w:eastAsia="ＭＳ ゴシック" w:hAnsi="Century" w:cs="Times New Roman" w:hint="eastAsia"/>
          <w:sz w:val="20"/>
          <w:szCs w:val="20"/>
        </w:rPr>
        <w:t>MDC</w:t>
      </w:r>
      <w:r w:rsidR="00F346D8">
        <w:rPr>
          <w:rFonts w:ascii="Century" w:eastAsia="ＭＳ ゴシック" w:hAnsi="Century" w:cs="Times New Roman" w:hint="eastAsia"/>
          <w:sz w:val="20"/>
          <w:szCs w:val="20"/>
        </w:rPr>
        <w:t>コネクタ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が紹介され、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NP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回覧が合意された。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SC86C/WG4</w:t>
      </w:r>
      <w:r w:rsidR="00F346D8">
        <w:rPr>
          <w:rFonts w:ascii="Century" w:eastAsia="ＭＳ ゴシック" w:hAnsi="Century" w:cs="Times New Roman" w:hint="eastAsia"/>
          <w:sz w:val="20"/>
          <w:szCs w:val="20"/>
        </w:rPr>
        <w:t>に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は</w:t>
      </w:r>
      <w:r w:rsidR="00F346D8">
        <w:rPr>
          <w:rFonts w:ascii="Century" w:eastAsia="ＭＳ ゴシック" w:hAnsi="Century" w:cs="Times New Roman" w:hint="eastAsia"/>
          <w:sz w:val="20"/>
          <w:szCs w:val="20"/>
        </w:rPr>
        <w:t>US</w:t>
      </w:r>
      <w:r w:rsidR="00F346D8">
        <w:rPr>
          <w:rFonts w:ascii="Century" w:eastAsia="ＭＳ ゴシック" w:hAnsi="Century" w:cs="Times New Roman" w:hint="eastAsia"/>
          <w:sz w:val="20"/>
          <w:szCs w:val="20"/>
        </w:rPr>
        <w:t>委員が出席せず、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TR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に盛り込む原稿案も提出されなかった。そのため、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OITDA-TP12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 xml:space="preserve">　第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2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版を英訳した原稿を説明し、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CD</w:t>
      </w:r>
      <w:r w:rsidR="00654196">
        <w:rPr>
          <w:rFonts w:ascii="Century" w:eastAsia="ＭＳ ゴシック" w:hAnsi="Century" w:cs="Times New Roman" w:hint="eastAsia"/>
          <w:sz w:val="20"/>
          <w:szCs w:val="20"/>
        </w:rPr>
        <w:t>回覧の合意を得た。</w:t>
      </w:r>
      <w:r w:rsidR="00AC307E">
        <w:rPr>
          <w:rFonts w:ascii="Century" w:eastAsia="ＭＳ ゴシック" w:hAnsi="Century" w:hint="eastAsia"/>
          <w:sz w:val="20"/>
          <w:szCs w:val="20"/>
        </w:rPr>
        <w:t>86C/1632/CD</w:t>
      </w:r>
      <w:r w:rsidR="00AC307E">
        <w:rPr>
          <w:rFonts w:ascii="Century" w:eastAsia="ＭＳ ゴシック" w:hAnsi="Century" w:hint="eastAsia"/>
          <w:sz w:val="20"/>
          <w:szCs w:val="20"/>
        </w:rPr>
        <w:t>が</w:t>
      </w:r>
      <w:r w:rsidR="00AC307E">
        <w:rPr>
          <w:rFonts w:ascii="Century" w:eastAsia="ＭＳ ゴシック" w:hAnsi="Century" w:hint="eastAsia"/>
          <w:sz w:val="20"/>
          <w:szCs w:val="20"/>
        </w:rPr>
        <w:t>11</w:t>
      </w:r>
      <w:r w:rsidR="00AC307E">
        <w:rPr>
          <w:rFonts w:ascii="Century" w:eastAsia="ＭＳ ゴシック" w:hAnsi="Century" w:hint="eastAsia"/>
          <w:sz w:val="20"/>
          <w:szCs w:val="20"/>
        </w:rPr>
        <w:t>月</w:t>
      </w:r>
      <w:r w:rsidR="00AC307E">
        <w:rPr>
          <w:rFonts w:ascii="Century" w:eastAsia="ＭＳ ゴシック" w:hAnsi="Century" w:hint="eastAsia"/>
          <w:sz w:val="20"/>
          <w:szCs w:val="20"/>
        </w:rPr>
        <w:t>1</w:t>
      </w:r>
      <w:r w:rsidR="00AC307E">
        <w:rPr>
          <w:rFonts w:ascii="Century" w:eastAsia="ＭＳ ゴシック" w:hAnsi="Century" w:hint="eastAsia"/>
          <w:sz w:val="20"/>
          <w:szCs w:val="20"/>
        </w:rPr>
        <w:t>日に回覧された。</w:t>
      </w:r>
      <w:r w:rsidRPr="00F06B51">
        <w:rPr>
          <w:rFonts w:ascii="Century" w:eastAsia="ＭＳ ゴシック" w:hAnsi="Century" w:hint="eastAsia"/>
          <w:sz w:val="20"/>
          <w:szCs w:val="20"/>
        </w:rPr>
        <w:t>コメント締切は</w:t>
      </w:r>
      <w:r w:rsidRPr="00F06B51">
        <w:rPr>
          <w:rFonts w:ascii="Century" w:eastAsia="ＭＳ ゴシック" w:hAnsi="Century"/>
          <w:sz w:val="20"/>
          <w:szCs w:val="20"/>
        </w:rPr>
        <w:t>1</w:t>
      </w:r>
      <w:r w:rsidRPr="00F06B51">
        <w:rPr>
          <w:rFonts w:ascii="Century" w:eastAsia="ＭＳ ゴシック" w:hAnsi="Century"/>
          <w:sz w:val="20"/>
          <w:szCs w:val="20"/>
        </w:rPr>
        <w:t>月</w:t>
      </w:r>
      <w:r w:rsidRPr="00F06B51">
        <w:rPr>
          <w:rFonts w:ascii="Century" w:eastAsia="ＭＳ ゴシック" w:hAnsi="Century"/>
          <w:sz w:val="20"/>
          <w:szCs w:val="20"/>
        </w:rPr>
        <w:t>24</w:t>
      </w:r>
      <w:r w:rsidRPr="00F06B51">
        <w:rPr>
          <w:rFonts w:ascii="Century" w:eastAsia="ＭＳ ゴシック" w:hAnsi="Century"/>
          <w:sz w:val="20"/>
          <w:szCs w:val="20"/>
        </w:rPr>
        <w:t>日。</w:t>
      </w:r>
      <w:r>
        <w:rPr>
          <w:rFonts w:ascii="Century" w:eastAsia="ＭＳ ゴシック" w:hAnsi="Century" w:hint="eastAsia"/>
          <w:sz w:val="20"/>
          <w:szCs w:val="20"/>
        </w:rPr>
        <w:t>CD</w:t>
      </w:r>
      <w:r>
        <w:rPr>
          <w:rFonts w:ascii="Century" w:eastAsia="ＭＳ ゴシック" w:hAnsi="Century" w:hint="eastAsia"/>
          <w:sz w:val="20"/>
          <w:szCs w:val="20"/>
        </w:rPr>
        <w:t>及びコメント案が説明された。</w:t>
      </w:r>
    </w:p>
    <w:p w14:paraId="598A05F1" w14:textId="725C0B67" w:rsidR="00D23894" w:rsidRDefault="00D23894" w:rsidP="00F06B51">
      <w:pPr>
        <w:ind w:leftChars="67" w:left="141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 xml:space="preserve">　第</w:t>
      </w:r>
      <w:r>
        <w:rPr>
          <w:rFonts w:ascii="Century" w:eastAsia="ＭＳ ゴシック" w:hAnsi="Century" w:hint="eastAsia"/>
          <w:sz w:val="20"/>
          <w:szCs w:val="20"/>
        </w:rPr>
        <w:t>5</w:t>
      </w:r>
      <w:r>
        <w:rPr>
          <w:rFonts w:ascii="Century" w:eastAsia="ＭＳ ゴシック" w:hAnsi="Century" w:hint="eastAsia"/>
          <w:sz w:val="20"/>
          <w:szCs w:val="20"/>
        </w:rPr>
        <w:t>回部会で</w:t>
      </w:r>
      <w:r>
        <w:rPr>
          <w:rFonts w:ascii="Century" w:eastAsia="ＭＳ ゴシック" w:hAnsi="Century" w:hint="eastAsia"/>
          <w:sz w:val="20"/>
          <w:szCs w:val="20"/>
        </w:rPr>
        <w:t>CD</w:t>
      </w:r>
      <w:r>
        <w:rPr>
          <w:rFonts w:ascii="Century" w:eastAsia="ＭＳ ゴシック" w:hAnsi="Century" w:hint="eastAsia"/>
          <w:sz w:val="20"/>
          <w:szCs w:val="20"/>
        </w:rPr>
        <w:t>回覧に対するコメント案が確認された。</w:t>
      </w:r>
    </w:p>
    <w:p w14:paraId="4BBB80BC" w14:textId="73468CF4" w:rsidR="00F06B51" w:rsidRDefault="00F06B51" w:rsidP="00F06B51">
      <w:pPr>
        <w:ind w:leftChars="67" w:left="141"/>
        <w:jc w:val="left"/>
        <w:rPr>
          <w:rFonts w:ascii="Century" w:eastAsia="ＭＳ ゴシック" w:hAnsi="Century"/>
          <w:sz w:val="20"/>
          <w:szCs w:val="20"/>
        </w:rPr>
      </w:pPr>
    </w:p>
    <w:p w14:paraId="749A529D" w14:textId="3D686C5C" w:rsidR="00F06B51" w:rsidRPr="00F06B51" w:rsidRDefault="00F06B51" w:rsidP="00F06B51">
      <w:pPr>
        <w:pStyle w:val="a5"/>
        <w:numPr>
          <w:ilvl w:val="0"/>
          <w:numId w:val="1"/>
        </w:numPr>
        <w:ind w:leftChars="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本日の審議事項</w:t>
      </w:r>
    </w:p>
    <w:p w14:paraId="7A2822DA" w14:textId="58A99FAD" w:rsidR="00AC307E" w:rsidRPr="00F06B51" w:rsidRDefault="00F06B51" w:rsidP="00F06B51">
      <w:pPr>
        <w:pStyle w:val="a5"/>
        <w:numPr>
          <w:ilvl w:val="0"/>
          <w:numId w:val="3"/>
        </w:numPr>
        <w:ind w:leftChars="0"/>
        <w:jc w:val="left"/>
        <w:rPr>
          <w:rFonts w:ascii="Century" w:eastAsia="ＭＳ ゴシック" w:hAnsi="Century" w:cs="Times New Roman"/>
          <w:sz w:val="20"/>
          <w:szCs w:val="20"/>
        </w:rPr>
      </w:pPr>
      <w:r>
        <w:rPr>
          <w:rFonts w:ascii="Century" w:eastAsia="ＭＳ ゴシック" w:hAnsi="Century" w:cs="Times New Roman" w:hint="eastAsia"/>
          <w:sz w:val="20"/>
          <w:szCs w:val="20"/>
        </w:rPr>
        <w:t>IEC TR 62572-4 ed2 CD</w:t>
      </w:r>
      <w:r>
        <w:rPr>
          <w:rFonts w:ascii="Century" w:eastAsia="ＭＳ ゴシック" w:hAnsi="Century" w:cs="Times New Roman" w:hint="eastAsia"/>
          <w:sz w:val="20"/>
          <w:szCs w:val="20"/>
        </w:rPr>
        <w:t>コメント</w:t>
      </w:r>
      <w:r w:rsidR="00D23894">
        <w:rPr>
          <w:rFonts w:ascii="Century" w:eastAsia="ＭＳ ゴシック" w:hAnsi="Century" w:cs="Times New Roman" w:hint="eastAsia"/>
          <w:sz w:val="20"/>
          <w:szCs w:val="20"/>
        </w:rPr>
        <w:t>に対する対応方針</w:t>
      </w:r>
    </w:p>
    <w:p w14:paraId="5F4E592E" w14:textId="0296D732" w:rsidR="001F2D08" w:rsidRDefault="00D23894" w:rsidP="00D23894">
      <w:pPr>
        <w:pStyle w:val="a5"/>
        <w:ind w:leftChars="0" w:left="142" w:firstLineChars="142" w:firstLine="284"/>
        <w:jc w:val="left"/>
        <w:rPr>
          <w:rFonts w:ascii="Century" w:eastAsia="ＭＳ ゴシック" w:hAnsi="Century" w:cs="Times New Roman"/>
          <w:sz w:val="20"/>
          <w:szCs w:val="20"/>
        </w:rPr>
      </w:pPr>
      <w:r>
        <w:rPr>
          <w:rFonts w:ascii="Century" w:eastAsia="ＭＳ ゴシック" w:hAnsi="Century" w:cs="Times New Roman" w:hint="eastAsia"/>
          <w:sz w:val="20"/>
          <w:szCs w:val="20"/>
        </w:rPr>
        <w:t>1</w:t>
      </w:r>
      <w:r>
        <w:rPr>
          <w:rFonts w:ascii="Century" w:eastAsia="ＭＳ ゴシック" w:hAnsi="Century" w:cs="Times New Roman" w:hint="eastAsia"/>
          <w:sz w:val="20"/>
          <w:szCs w:val="20"/>
        </w:rPr>
        <w:t>月</w:t>
      </w:r>
      <w:r>
        <w:rPr>
          <w:rFonts w:ascii="Century" w:eastAsia="ＭＳ ゴシック" w:hAnsi="Century" w:cs="Times New Roman" w:hint="eastAsia"/>
          <w:sz w:val="20"/>
          <w:szCs w:val="20"/>
        </w:rPr>
        <w:t>24</w:t>
      </w:r>
      <w:r>
        <w:rPr>
          <w:rFonts w:ascii="Century" w:eastAsia="ＭＳ ゴシック" w:hAnsi="Century" w:cs="Times New Roman" w:hint="eastAsia"/>
          <w:sz w:val="20"/>
          <w:szCs w:val="20"/>
        </w:rPr>
        <w:t>日締切のコメントは、一般コメント</w:t>
      </w:r>
      <w:r w:rsidR="0018762F">
        <w:rPr>
          <w:rFonts w:ascii="Century" w:eastAsia="ＭＳ ゴシック" w:hAnsi="Century" w:cs="Times New Roman" w:hint="eastAsia"/>
          <w:sz w:val="20"/>
          <w:szCs w:val="20"/>
        </w:rPr>
        <w:t>4</w:t>
      </w:r>
      <w:r>
        <w:rPr>
          <w:rFonts w:ascii="Century" w:eastAsia="ＭＳ ゴシック" w:hAnsi="Century" w:cs="Times New Roman" w:hint="eastAsia"/>
          <w:sz w:val="20"/>
          <w:szCs w:val="20"/>
        </w:rPr>
        <w:t>件、エディトリアルコメント</w:t>
      </w:r>
      <w:r w:rsidR="0018762F">
        <w:rPr>
          <w:rFonts w:ascii="Century" w:eastAsia="ＭＳ ゴシック" w:hAnsi="Century" w:cs="Times New Roman" w:hint="eastAsia"/>
          <w:sz w:val="20"/>
          <w:szCs w:val="20"/>
        </w:rPr>
        <w:t>2</w:t>
      </w:r>
      <w:r>
        <w:rPr>
          <w:rFonts w:ascii="Century" w:eastAsia="ＭＳ ゴシック" w:hAnsi="Century" w:cs="Times New Roman" w:hint="eastAsia"/>
          <w:sz w:val="20"/>
          <w:szCs w:val="20"/>
        </w:rPr>
        <w:t>件であった。それぞれのコメントに対する対応案を示す。</w:t>
      </w:r>
    </w:p>
    <w:p w14:paraId="06717161" w14:textId="5B6D7629" w:rsidR="00F06B51" w:rsidRDefault="00F06B51" w:rsidP="00F06B51">
      <w:pPr>
        <w:pStyle w:val="a5"/>
        <w:numPr>
          <w:ilvl w:val="0"/>
          <w:numId w:val="3"/>
        </w:numPr>
        <w:ind w:leftChars="0"/>
        <w:jc w:val="left"/>
        <w:rPr>
          <w:rFonts w:ascii="Century" w:eastAsia="ＭＳ ゴシック" w:hAnsi="Century" w:cs="Times New Roman"/>
          <w:sz w:val="20"/>
          <w:szCs w:val="20"/>
        </w:rPr>
      </w:pPr>
      <w:r>
        <w:rPr>
          <w:rFonts w:ascii="Century" w:eastAsia="ＭＳ ゴシック" w:hAnsi="Century" w:cs="Times New Roman" w:hint="eastAsia"/>
          <w:sz w:val="20"/>
          <w:szCs w:val="20"/>
        </w:rPr>
        <w:t xml:space="preserve">年度報告書　</w:t>
      </w:r>
      <w:r>
        <w:rPr>
          <w:rFonts w:ascii="Century" w:eastAsia="ＭＳ ゴシック" w:hAnsi="Century" w:cs="Times New Roman" w:hint="eastAsia"/>
          <w:sz w:val="20"/>
          <w:szCs w:val="20"/>
        </w:rPr>
        <w:t>7.5.3</w:t>
      </w:r>
      <w:r>
        <w:rPr>
          <w:rFonts w:ascii="Century" w:eastAsia="ＭＳ ゴシック" w:hAnsi="Century" w:cs="Times New Roman" w:hint="eastAsia"/>
          <w:sz w:val="20"/>
          <w:szCs w:val="20"/>
        </w:rPr>
        <w:t xml:space="preserve">　</w:t>
      </w:r>
      <w:r w:rsidRPr="00F06B51">
        <w:rPr>
          <w:rFonts w:ascii="Century" w:eastAsia="ＭＳ ゴシック" w:hAnsi="Century" w:cs="Times New Roman"/>
          <w:sz w:val="20"/>
          <w:szCs w:val="20"/>
        </w:rPr>
        <w:t>IEC TR 62572-4:2013</w:t>
      </w:r>
      <w:r w:rsidRPr="00F06B51">
        <w:rPr>
          <w:rFonts w:ascii="Century" w:eastAsia="ＭＳ ゴシック" w:hAnsi="Century" w:cs="Times New Roman"/>
          <w:sz w:val="20"/>
          <w:szCs w:val="20"/>
        </w:rPr>
        <w:t>の改訂に関連する支援</w:t>
      </w:r>
      <w:r>
        <w:rPr>
          <w:rFonts w:ascii="Century" w:eastAsia="ＭＳ ゴシック" w:hAnsi="Century" w:cs="Times New Roman" w:hint="eastAsia"/>
          <w:sz w:val="20"/>
          <w:szCs w:val="20"/>
        </w:rPr>
        <w:t xml:space="preserve">　</w:t>
      </w:r>
      <w:r w:rsidR="00D23894">
        <w:rPr>
          <w:rFonts w:ascii="Century" w:eastAsia="ＭＳ ゴシック" w:hAnsi="Century" w:cs="Times New Roman" w:hint="eastAsia"/>
          <w:sz w:val="20"/>
          <w:szCs w:val="20"/>
        </w:rPr>
        <w:t>を更新した。</w:t>
      </w:r>
      <w:r>
        <w:rPr>
          <w:rFonts w:ascii="Century" w:eastAsia="ＭＳ ゴシック" w:hAnsi="Century" w:cs="Times New Roman" w:hint="eastAsia"/>
          <w:sz w:val="20"/>
          <w:szCs w:val="20"/>
        </w:rPr>
        <w:t>別紙に示す。</w:t>
      </w:r>
    </w:p>
    <w:p w14:paraId="7ADA4709" w14:textId="77777777" w:rsidR="00F06B51" w:rsidRPr="00F06B51" w:rsidRDefault="00F06B51" w:rsidP="00F06B51">
      <w:pPr>
        <w:pStyle w:val="a5"/>
        <w:ind w:leftChars="0" w:left="360"/>
        <w:jc w:val="left"/>
        <w:rPr>
          <w:rFonts w:ascii="Century" w:eastAsia="ＭＳ ゴシック" w:hAnsi="Century" w:cs="Times New Roman"/>
          <w:sz w:val="20"/>
          <w:szCs w:val="20"/>
        </w:rPr>
      </w:pPr>
    </w:p>
    <w:p w14:paraId="0C5C83A0" w14:textId="50DDCE20" w:rsidR="00FD7CA7" w:rsidRPr="00FD7CA7" w:rsidRDefault="00FD7CA7" w:rsidP="00FD7CA7">
      <w:pPr>
        <w:pStyle w:val="a5"/>
        <w:ind w:leftChars="0" w:left="142" w:firstLineChars="3971" w:firstLine="7942"/>
        <w:jc w:val="left"/>
        <w:rPr>
          <w:rFonts w:ascii="Century" w:eastAsia="ＭＳ ゴシック" w:hAnsi="Century" w:cs="Times New Roman"/>
          <w:sz w:val="20"/>
          <w:szCs w:val="20"/>
        </w:rPr>
      </w:pPr>
      <w:r>
        <w:rPr>
          <w:rFonts w:ascii="Century" w:eastAsia="ＭＳ ゴシック" w:hAnsi="Century" w:cs="Times New Roman" w:hint="eastAsia"/>
          <w:sz w:val="20"/>
          <w:szCs w:val="20"/>
        </w:rPr>
        <w:t>以　上</w:t>
      </w:r>
    </w:p>
    <w:sectPr w:rsidR="00FD7CA7" w:rsidRPr="00FD7CA7" w:rsidSect="00231FDD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BB726" w14:textId="77777777" w:rsidR="00035F4B" w:rsidRDefault="00035F4B" w:rsidP="005308B3">
      <w:r>
        <w:separator/>
      </w:r>
    </w:p>
  </w:endnote>
  <w:endnote w:type="continuationSeparator" w:id="0">
    <w:p w14:paraId="1102468D" w14:textId="77777777" w:rsidR="00035F4B" w:rsidRDefault="00035F4B" w:rsidP="0053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56420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08D51C" w14:textId="65B351C0" w:rsidR="005308B3" w:rsidRDefault="005308B3">
            <w:pPr>
              <w:pStyle w:val="ab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07BDF4" w14:textId="77777777" w:rsidR="005308B3" w:rsidRDefault="005308B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8C934" w14:textId="77777777" w:rsidR="00035F4B" w:rsidRDefault="00035F4B" w:rsidP="005308B3">
      <w:r>
        <w:separator/>
      </w:r>
    </w:p>
  </w:footnote>
  <w:footnote w:type="continuationSeparator" w:id="0">
    <w:p w14:paraId="48DAE77D" w14:textId="77777777" w:rsidR="00035F4B" w:rsidRDefault="00035F4B" w:rsidP="00530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57681"/>
    <w:multiLevelType w:val="hybridMultilevel"/>
    <w:tmpl w:val="B5B8D91A"/>
    <w:lvl w:ilvl="0" w:tplc="42D434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9E7B54"/>
    <w:multiLevelType w:val="hybridMultilevel"/>
    <w:tmpl w:val="9410CC10"/>
    <w:lvl w:ilvl="0" w:tplc="093EECA8">
      <w:numFmt w:val="bullet"/>
      <w:lvlText w:val="-"/>
      <w:lvlJc w:val="left"/>
      <w:pPr>
        <w:ind w:left="360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480040"/>
    <w:multiLevelType w:val="hybridMultilevel"/>
    <w:tmpl w:val="E828EBC2"/>
    <w:lvl w:ilvl="0" w:tplc="AA784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8F"/>
    <w:rsid w:val="00035F4B"/>
    <w:rsid w:val="000665F3"/>
    <w:rsid w:val="0011155A"/>
    <w:rsid w:val="0018762F"/>
    <w:rsid w:val="001F2D08"/>
    <w:rsid w:val="00231FDD"/>
    <w:rsid w:val="002733E7"/>
    <w:rsid w:val="00393A06"/>
    <w:rsid w:val="003C6DE3"/>
    <w:rsid w:val="00461560"/>
    <w:rsid w:val="00465365"/>
    <w:rsid w:val="00502C1A"/>
    <w:rsid w:val="005308B3"/>
    <w:rsid w:val="00601FB1"/>
    <w:rsid w:val="00604B1D"/>
    <w:rsid w:val="00647259"/>
    <w:rsid w:val="00654196"/>
    <w:rsid w:val="0069113E"/>
    <w:rsid w:val="007B4D12"/>
    <w:rsid w:val="00841CBE"/>
    <w:rsid w:val="008D0D8F"/>
    <w:rsid w:val="008F7F56"/>
    <w:rsid w:val="0091258E"/>
    <w:rsid w:val="0092096C"/>
    <w:rsid w:val="00983888"/>
    <w:rsid w:val="009F4861"/>
    <w:rsid w:val="00A61028"/>
    <w:rsid w:val="00A62926"/>
    <w:rsid w:val="00AB1F79"/>
    <w:rsid w:val="00AC307E"/>
    <w:rsid w:val="00B77088"/>
    <w:rsid w:val="00C354F3"/>
    <w:rsid w:val="00CB2CF2"/>
    <w:rsid w:val="00CE4BB6"/>
    <w:rsid w:val="00CF261A"/>
    <w:rsid w:val="00CF7AB7"/>
    <w:rsid w:val="00D23894"/>
    <w:rsid w:val="00D34A9B"/>
    <w:rsid w:val="00D5291C"/>
    <w:rsid w:val="00E66B3C"/>
    <w:rsid w:val="00E741FE"/>
    <w:rsid w:val="00EA5D99"/>
    <w:rsid w:val="00EE7BF2"/>
    <w:rsid w:val="00F06B51"/>
    <w:rsid w:val="00F303AA"/>
    <w:rsid w:val="00F346D8"/>
    <w:rsid w:val="00FD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02353A"/>
  <w15:chartTrackingRefBased/>
  <w15:docId w15:val="{C3577663-F635-4BBB-B250-89DBDD25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D0D8F"/>
  </w:style>
  <w:style w:type="character" w:customStyle="1" w:styleId="a4">
    <w:name w:val="日付 (文字)"/>
    <w:basedOn w:val="a0"/>
    <w:link w:val="a3"/>
    <w:uiPriority w:val="99"/>
    <w:semiHidden/>
    <w:rsid w:val="008D0D8F"/>
  </w:style>
  <w:style w:type="paragraph" w:styleId="a5">
    <w:name w:val="List Paragraph"/>
    <w:basedOn w:val="a"/>
    <w:uiPriority w:val="34"/>
    <w:qFormat/>
    <w:rsid w:val="008D0D8F"/>
    <w:pPr>
      <w:ind w:leftChars="400" w:left="840"/>
    </w:pPr>
  </w:style>
  <w:style w:type="table" w:styleId="a6">
    <w:name w:val="Table Grid"/>
    <w:basedOn w:val="a1"/>
    <w:uiPriority w:val="39"/>
    <w:rsid w:val="008D0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72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725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308B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308B3"/>
  </w:style>
  <w:style w:type="paragraph" w:styleId="ab">
    <w:name w:val="footer"/>
    <w:basedOn w:val="a"/>
    <w:link w:val="ac"/>
    <w:uiPriority w:val="99"/>
    <w:unhideWhenUsed/>
    <w:rsid w:val="005308B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3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4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Shibuya</dc:creator>
  <cp:keywords/>
  <dc:description/>
  <cp:lastModifiedBy>OID017</cp:lastModifiedBy>
  <cp:revision>2</cp:revision>
  <dcterms:created xsi:type="dcterms:W3CDTF">2020-02-13T02:45:00Z</dcterms:created>
  <dcterms:modified xsi:type="dcterms:W3CDTF">2020-02-13T02:45:00Z</dcterms:modified>
</cp:coreProperties>
</file>